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12"/>
        <w:jc w:val="right"/>
        <w:spacing w:after="0"/>
        <w:rPr>
          <w:b/>
          <w:bCs/>
          <w:lang w:val="ru-RU"/>
        </w:rPr>
      </w:pPr>
      <w:r/>
      <w:bookmarkStart w:id="0" w:name="_Hlk170683769"/>
      <w:r/>
      <w:bookmarkStart w:id="1" w:name="_Hlk486740650"/>
      <w:r/>
      <w:bookmarkStart w:id="2" w:name="_Hlk170701382"/>
      <w:r>
        <w:rPr>
          <w:b/>
          <w:lang w:val="ru-RU"/>
        </w:rPr>
        <w:t xml:space="preserve">Приложение</w:t>
      </w:r>
      <w:r>
        <w:rPr>
          <w:b/>
          <w:lang w:val="ru-RU"/>
        </w:rPr>
        <w:t xml:space="preserve"> №</w:t>
      </w:r>
      <w:r>
        <w:rPr>
          <w:b/>
          <w:lang w:val="ru-RU"/>
        </w:rPr>
        <w:t xml:space="preserve"> 1</w:t>
      </w:r>
      <w:r>
        <w:rPr>
          <w:b/>
          <w:lang w:val="ru-RU"/>
        </w:rPr>
        <w:t xml:space="preserve">.6</w:t>
      </w:r>
      <w:r>
        <w:rPr>
          <w:bCs/>
          <w:sz w:val="20"/>
          <w:szCs w:val="20"/>
          <w:lang w:val="ru-RU"/>
        </w:rPr>
      </w:r>
    </w:p>
    <w:p>
      <w:pPr>
        <w:ind w:left="1587"/>
        <w:jc w:val="right"/>
        <w:spacing w:before="17" w:beforeAutospacing="0" w:after="0"/>
        <w:rPr>
          <w:sz w:val="18"/>
          <w:szCs w:val="18"/>
          <w:lang w:val="ru-RU"/>
        </w:rPr>
        <w:suppressLineNumbers w:val="0"/>
      </w:pPr>
      <w:r>
        <w:rPr>
          <w:bCs/>
          <w:sz w:val="18"/>
          <w:szCs w:val="18"/>
          <w:lang w:val="ru-RU"/>
        </w:rPr>
        <w:t xml:space="preserve">к Положению о материальной помощи и других формах социальной поддержки членов Профсоюза Первичной профсоюзной организации Банка ВТБ (ПАО) МГО ПРГУ РФ, утв. постановлением Комитета ППО Банка ВТБ (ПАО) от 26.06.2024 № 9-1 (с изм. от 12.05.2025 № 8-4)</w:t>
      </w:r>
      <w:r>
        <w:rPr>
          <w:bCs/>
          <w:sz w:val="18"/>
          <w:szCs w:val="18"/>
          <w:lang w:val="ru-RU"/>
        </w:rPr>
      </w:r>
      <w:r>
        <w:rPr>
          <w:sz w:val="20"/>
          <w:szCs w:val="20"/>
          <w:lang w:val="ru-RU"/>
        </w:rPr>
      </w:r>
    </w:p>
    <w:p>
      <w:pPr>
        <w:ind w:left="1587"/>
        <w:jc w:val="right"/>
        <w:spacing w:before="17" w:beforeAutospacing="0" w:after="0"/>
        <w:rPr>
          <w:sz w:val="20"/>
          <w:szCs w:val="20"/>
          <w:lang w:val="ru-RU"/>
        </w:rPr>
        <w:suppressLineNumbers w:val="0"/>
      </w:pPr>
      <w:r>
        <w:rPr>
          <w:bCs/>
          <w:sz w:val="20"/>
          <w:szCs w:val="20"/>
          <w:highlight w:val="none"/>
          <w:lang w:val="ru-RU"/>
        </w:rPr>
      </w:r>
      <w:r>
        <w:rPr>
          <w:bCs/>
          <w:sz w:val="20"/>
          <w:szCs w:val="20"/>
          <w:highlight w:val="none"/>
          <w:lang w:val="ru-RU"/>
        </w:rPr>
      </w:r>
    </w:p>
    <w:p>
      <w:pPr>
        <w:jc w:val="center"/>
        <w:spacing w:before="255" w:beforeAutospacing="0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«Заявление</w:t>
      </w:r>
      <w:r>
        <w:rPr>
          <w:bCs/>
          <w:sz w:val="20"/>
          <w:szCs w:val="20"/>
          <w:lang w:val="ru-RU"/>
        </w:rPr>
        <w:t xml:space="preserve"> (поручение)</w:t>
      </w:r>
      <w:r>
        <w:rPr>
          <w:bCs/>
          <w:sz w:val="20"/>
          <w:szCs w:val="20"/>
          <w:lang w:val="ru-RU"/>
        </w:rPr>
        <w:t xml:space="preserve"> члена Профсоюза </w:t>
      </w:r>
      <w:r>
        <w:rPr>
          <w:bCs/>
          <w:sz w:val="20"/>
          <w:szCs w:val="20"/>
          <w:lang w:val="ru-RU"/>
        </w:rPr>
        <w:t xml:space="preserve">на способ</w:t>
      </w:r>
      <w:r>
        <w:rPr>
          <w:bCs/>
          <w:sz w:val="20"/>
          <w:szCs w:val="20"/>
          <w:lang w:val="ru-RU"/>
        </w:rPr>
        <w:t xml:space="preserve"> выплаты материальной помощи</w:t>
      </w:r>
      <w:r>
        <w:rPr>
          <w:bCs/>
          <w:sz w:val="20"/>
          <w:szCs w:val="20"/>
          <w:lang w:val="ru-RU"/>
        </w:rPr>
        <w:t xml:space="preserve">»</w:t>
      </w:r>
      <w:r>
        <w:rPr>
          <w:bCs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</w:r>
    </w:p>
    <w:p>
      <w:pPr>
        <w:jc w:val="right"/>
        <w:spacing w:before="240" w:after="0" w:line="276" w:lineRule="auto"/>
        <w:rPr>
          <w:rFonts w:eastAsia="Calibri"/>
          <w:b/>
          <w:bCs/>
          <w:sz w:val="20"/>
          <w:szCs w:val="20"/>
          <w:lang w:val="ru-RU"/>
        </w:rPr>
      </w:pPr>
      <w:r>
        <w:rPr>
          <w:rFonts w:eastAsia="Calibri"/>
          <w:b/>
          <w:bCs/>
          <w:sz w:val="20"/>
          <w:szCs w:val="20"/>
          <w:lang w:val="ru-RU"/>
        </w:rPr>
        <w:t xml:space="preserve">В бухгалтерию ППО Банка ВТБ</w:t>
      </w:r>
      <w:r>
        <w:rPr>
          <w:rFonts w:eastAsia="Calibri"/>
          <w:b/>
          <w:bCs/>
          <w:sz w:val="20"/>
          <w:szCs w:val="20"/>
          <w:lang w:val="ru-RU"/>
        </w:rPr>
        <w:t xml:space="preserve"> (ПАО)</w:t>
      </w:r>
      <w:r>
        <w:rPr>
          <w:rFonts w:eastAsia="Calibri"/>
          <w:b/>
          <w:bCs/>
          <w:sz w:val="20"/>
          <w:szCs w:val="20"/>
          <w:lang w:val="ru-RU"/>
        </w:rPr>
      </w:r>
    </w:p>
    <w:p>
      <w:pPr>
        <w:jc w:val="right"/>
        <w:spacing w:before="0" w:after="0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</w:p>
    <w:tbl>
      <w:tblPr>
        <w:tblW w:w="9464" w:type="dxa"/>
        <w:tblInd w:w="713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89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От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901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pPr>
        <w:ind w:left="2829"/>
        <w:jc w:val="right"/>
        <w:spacing w:before="0" w:line="276" w:lineRule="auto"/>
        <w:rPr>
          <w:rFonts w:eastAsia="Calibri"/>
          <w:i/>
          <w:sz w:val="18"/>
          <w:szCs w:val="18"/>
          <w:lang w:val="ru-RU"/>
        </w:rPr>
      </w:pPr>
      <w:r>
        <w:rPr>
          <w:rFonts w:eastAsia="Calibri"/>
          <w:i/>
          <w:sz w:val="18"/>
          <w:szCs w:val="18"/>
          <w:lang w:val="ru-RU"/>
        </w:rPr>
        <w:t xml:space="preserve">              Фамилия, Имя, Отчество</w:t>
      </w:r>
      <w:r>
        <w:rPr>
          <w:rFonts w:eastAsia="Calibri"/>
          <w:i/>
          <w:sz w:val="18"/>
          <w:szCs w:val="18"/>
          <w:lang w:val="ru-RU"/>
        </w:rPr>
        <w:t xml:space="preserve"> </w:t>
      </w:r>
      <w:r>
        <w:rPr>
          <w:rFonts w:eastAsia="Calibri"/>
          <w:i/>
          <w:sz w:val="18"/>
          <w:szCs w:val="18"/>
          <w:lang w:val="ru-RU"/>
        </w:rPr>
      </w:r>
      <w:r>
        <w:rPr>
          <w:rFonts w:eastAsia="Calibri"/>
          <w:i/>
          <w:sz w:val="18"/>
          <w:szCs w:val="18"/>
          <w:lang w:val="ru-RU"/>
        </w:rPr>
      </w:r>
    </w:p>
    <w:tbl>
      <w:tblPr>
        <w:tblW w:w="8905" w:type="dxa"/>
        <w:tblInd w:w="1271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890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905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</w:tr>
    </w:tbl>
    <w:p>
      <w:pPr>
        <w:ind w:left="2829"/>
        <w:jc w:val="right"/>
        <w:spacing w:before="0" w:line="276" w:lineRule="auto"/>
        <w:rPr>
          <w:rFonts w:eastAsia="Calibri"/>
          <w:i/>
          <w:sz w:val="18"/>
          <w:szCs w:val="18"/>
          <w:lang w:val="ru-RU"/>
        </w:rPr>
      </w:pPr>
      <w:r>
        <w:rPr>
          <w:rFonts w:eastAsia="Calibri"/>
          <w:i/>
          <w:sz w:val="18"/>
          <w:szCs w:val="18"/>
          <w:lang w:val="ru-RU"/>
        </w:rPr>
        <w:t xml:space="preserve">Паспорт (серия, номер, кем и когда выдан)</w:t>
      </w:r>
      <w:r>
        <w:rPr>
          <w:rFonts w:eastAsia="Calibri"/>
          <w:i/>
          <w:sz w:val="18"/>
          <w:szCs w:val="18"/>
          <w:lang w:val="ru-RU"/>
        </w:rPr>
      </w:r>
      <w:r>
        <w:rPr>
          <w:rFonts w:eastAsia="Calibri"/>
          <w:i/>
          <w:sz w:val="18"/>
          <w:szCs w:val="18"/>
          <w:lang w:val="ru-RU"/>
        </w:rPr>
      </w:r>
    </w:p>
    <w:tbl>
      <w:tblPr>
        <w:tblW w:w="8905" w:type="dxa"/>
        <w:tblInd w:w="1271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8905"/>
      </w:tblGrid>
      <w:tr>
        <w:tblPrEx/>
        <w:trPr/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8905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</w:tr>
    </w:tbl>
    <w:p>
      <w:pPr>
        <w:ind w:left="2829"/>
        <w:jc w:val="right"/>
        <w:spacing w:before="0" w:line="276" w:lineRule="auto"/>
        <w:rPr>
          <w:rFonts w:eastAsia="Calibri"/>
          <w:i/>
          <w:sz w:val="18"/>
          <w:szCs w:val="18"/>
          <w:lang w:val="ru-RU"/>
        </w:rPr>
      </w:pPr>
      <w:r>
        <w:rPr>
          <w:rFonts w:eastAsia="Calibri"/>
          <w:i/>
          <w:sz w:val="18"/>
          <w:szCs w:val="18"/>
          <w:lang w:val="ru-RU"/>
        </w:rPr>
        <w:t xml:space="preserve">ИНН, СНИЛС</w:t>
      </w:r>
      <w:r>
        <w:rPr>
          <w:rFonts w:eastAsia="Calibri"/>
          <w:i/>
          <w:sz w:val="18"/>
          <w:szCs w:val="18"/>
          <w:lang w:val="ru-RU"/>
        </w:rPr>
      </w:r>
      <w:r>
        <w:rPr>
          <w:rFonts w:eastAsia="Calibri"/>
          <w:i/>
          <w:sz w:val="18"/>
          <w:szCs w:val="18"/>
          <w:lang w:val="ru-RU"/>
        </w:rPr>
      </w:r>
    </w:p>
    <w:tbl>
      <w:tblPr>
        <w:tblW w:w="8905" w:type="dxa"/>
        <w:tblInd w:w="1271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8905"/>
      </w:tblGrid>
      <w:tr>
        <w:tblPrEx/>
        <w:trPr/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8905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</w:tr>
    </w:tbl>
    <w:p>
      <w:pPr>
        <w:ind w:left="709"/>
        <w:jc w:val="right"/>
        <w:spacing w:before="0"/>
        <w:rPr>
          <w:rFonts w:eastAsia="Calibri"/>
          <w:i/>
          <w:iCs/>
          <w:sz w:val="18"/>
          <w:szCs w:val="18"/>
          <w:lang w:val="ru-RU"/>
        </w:rPr>
      </w:pPr>
      <w:r>
        <w:rPr>
          <w:rFonts w:eastAsia="Calibri"/>
          <w:i/>
          <w:iCs/>
          <w:sz w:val="18"/>
          <w:szCs w:val="18"/>
          <w:lang w:val="ru-RU"/>
        </w:rPr>
        <w:t xml:space="preserve">Контактны</w:t>
      </w:r>
      <w:r>
        <w:rPr>
          <w:rFonts w:eastAsia="Calibri"/>
          <w:i/>
          <w:iCs/>
          <w:sz w:val="18"/>
          <w:szCs w:val="18"/>
          <w:lang w:val="ru-RU"/>
        </w:rPr>
        <w:t xml:space="preserve">е</w:t>
      </w:r>
      <w:r>
        <w:rPr>
          <w:rFonts w:eastAsia="Calibri"/>
          <w:i/>
          <w:iCs/>
          <w:sz w:val="18"/>
          <w:szCs w:val="18"/>
          <w:lang w:val="ru-RU"/>
        </w:rPr>
        <w:t xml:space="preserve"> телефон</w:t>
      </w:r>
      <w:r>
        <w:rPr>
          <w:rFonts w:eastAsia="Calibri"/>
          <w:i/>
          <w:iCs/>
          <w:sz w:val="18"/>
          <w:szCs w:val="18"/>
          <w:lang w:val="ru-RU"/>
        </w:rPr>
        <w:t xml:space="preserve">ы</w:t>
      </w:r>
      <w:r>
        <w:rPr>
          <w:rFonts w:eastAsia="Calibri"/>
          <w:i/>
          <w:iCs/>
          <w:sz w:val="18"/>
          <w:szCs w:val="18"/>
          <w:lang w:val="ru-RU"/>
        </w:rPr>
        <w:t xml:space="preserve"> </w:t>
      </w:r>
      <w:r>
        <w:rPr>
          <w:rFonts w:eastAsia="Calibri"/>
          <w:i/>
          <w:iCs/>
          <w:sz w:val="18"/>
          <w:szCs w:val="18"/>
          <w:lang w:val="ru-RU"/>
        </w:rPr>
        <w:t xml:space="preserve">(рабочий,</w:t>
      </w:r>
      <w:r>
        <w:rPr>
          <w:rFonts w:eastAsia="Calibri"/>
          <w:i/>
          <w:iCs/>
          <w:sz w:val="18"/>
          <w:szCs w:val="18"/>
          <w:lang w:val="ru-RU"/>
        </w:rPr>
        <w:t xml:space="preserve"> моб</w:t>
      </w:r>
      <w:r>
        <w:rPr>
          <w:rFonts w:eastAsia="Calibri"/>
          <w:i/>
          <w:iCs/>
          <w:sz w:val="18"/>
          <w:szCs w:val="18"/>
          <w:lang w:val="ru-RU"/>
        </w:rPr>
        <w:t xml:space="preserve">ильный)</w:t>
      </w:r>
      <w:r>
        <w:rPr>
          <w:rFonts w:eastAsia="Calibri"/>
          <w:i/>
          <w:iCs/>
          <w:sz w:val="18"/>
          <w:szCs w:val="18"/>
          <w:lang w:val="ru-RU"/>
        </w:rPr>
      </w:r>
      <w:r>
        <w:rPr>
          <w:rFonts w:eastAsia="Calibri"/>
          <w:i/>
          <w:iCs/>
          <w:sz w:val="18"/>
          <w:szCs w:val="18"/>
          <w:lang w:val="ru-RU"/>
        </w:rPr>
      </w:r>
    </w:p>
    <w:p>
      <w:pPr>
        <w:ind w:left="2829"/>
        <w:jc w:val="right"/>
        <w:spacing w:before="0" w:line="276" w:lineRule="auto"/>
        <w:rPr>
          <w:rFonts w:eastAsia="Calibri"/>
          <w:i/>
          <w:sz w:val="18"/>
          <w:szCs w:val="18"/>
          <w:lang w:val="ru-RU"/>
        </w:rPr>
      </w:pPr>
      <w:r>
        <w:rPr>
          <w:rFonts w:eastAsia="Calibri"/>
          <w:i/>
          <w:sz w:val="18"/>
          <w:szCs w:val="18"/>
          <w:lang w:val="ru-RU"/>
        </w:rPr>
      </w:r>
      <w:r>
        <w:rPr>
          <w:rFonts w:eastAsia="Calibri"/>
          <w:i/>
          <w:sz w:val="18"/>
          <w:szCs w:val="18"/>
          <w:lang w:val="ru-RU"/>
        </w:rPr>
      </w:r>
      <w:r>
        <w:rPr>
          <w:rFonts w:eastAsia="Calibri"/>
          <w:i/>
          <w:sz w:val="18"/>
          <w:szCs w:val="18"/>
          <w:lang w:val="ru-RU"/>
        </w:rPr>
      </w:r>
    </w:p>
    <w:p>
      <w:pPr>
        <w:jc w:val="center"/>
        <w:spacing w:before="0" w:line="276" w:lineRule="auto"/>
        <w:rPr>
          <w:rFonts w:eastAsia="Calibri"/>
          <w:b/>
          <w:bCs/>
          <w:iCs/>
          <w:lang w:val="ru-RU"/>
        </w:rPr>
      </w:pPr>
      <w:r>
        <w:rPr>
          <w:rFonts w:eastAsia="Calibri"/>
          <w:b/>
          <w:bCs/>
          <w:iCs/>
          <w:lang w:val="ru-RU"/>
        </w:rPr>
        <w:t xml:space="preserve">ЗАЯВЛЕНИЕ</w:t>
      </w:r>
      <w:r>
        <w:rPr>
          <w:rFonts w:eastAsia="Calibri"/>
          <w:b/>
          <w:bCs/>
          <w:iCs/>
          <w:lang w:val="ru-RU"/>
        </w:rPr>
      </w:r>
      <w:r>
        <w:rPr>
          <w:rFonts w:eastAsia="Calibri"/>
          <w:b/>
          <w:bCs/>
          <w:iCs/>
          <w:lang w:val="ru-RU"/>
        </w:rPr>
      </w:r>
    </w:p>
    <w:p>
      <w:pPr>
        <w:jc w:val="both"/>
        <w:spacing w:before="0" w:line="276" w:lineRule="auto"/>
        <w:rPr>
          <w:rFonts w:eastAsia="Calibri"/>
          <w:i/>
          <w:sz w:val="20"/>
          <w:szCs w:val="20"/>
          <w:lang w:val="ru-RU"/>
        </w:rPr>
      </w:pPr>
      <w:r>
        <w:rPr>
          <w:rFonts w:eastAsia="Calibri"/>
          <w:iCs/>
          <w:sz w:val="20"/>
          <w:szCs w:val="20"/>
          <w:lang w:val="ru-RU"/>
        </w:rPr>
        <w:t xml:space="preserve">Прошу причитающуюся мне материальную помощь выдать наличными средствами/ </w:t>
      </w:r>
      <w:r>
        <w:rPr>
          <w:rFonts w:eastAsia="Calibri"/>
          <w:iCs/>
          <w:sz w:val="20"/>
          <w:szCs w:val="20"/>
          <w:lang w:val="ru-RU"/>
        </w:rPr>
        <w:t xml:space="preserve">в безналичном порядке </w:t>
      </w:r>
      <w:r>
        <w:rPr>
          <w:rFonts w:eastAsia="Calibri"/>
          <w:i/>
          <w:sz w:val="20"/>
          <w:szCs w:val="20"/>
          <w:lang w:val="ru-RU"/>
        </w:rPr>
        <w:t xml:space="preserve">(выбрать подчеркнуть)</w:t>
      </w:r>
      <w:r>
        <w:rPr>
          <w:rFonts w:eastAsia="Calibri"/>
          <w:i/>
          <w:sz w:val="20"/>
          <w:szCs w:val="20"/>
          <w:lang w:val="ru-RU"/>
        </w:rPr>
        <w:t xml:space="preserve">.</w:t>
      </w:r>
      <w:r>
        <w:rPr>
          <w:rFonts w:eastAsia="Calibri"/>
          <w:i/>
          <w:sz w:val="20"/>
          <w:szCs w:val="20"/>
          <w:lang w:val="ru-RU"/>
        </w:rPr>
      </w:r>
      <w:r>
        <w:rPr>
          <w:rFonts w:eastAsia="Calibri"/>
          <w:i/>
          <w:sz w:val="20"/>
          <w:szCs w:val="20"/>
          <w:lang w:val="ru-RU"/>
        </w:rPr>
      </w:r>
    </w:p>
    <w:p>
      <w:pPr>
        <w:spacing w:before="0" w:line="276" w:lineRule="auto"/>
        <w:rPr>
          <w:rFonts w:eastAsia="Calibri"/>
          <w:i/>
          <w:sz w:val="20"/>
          <w:szCs w:val="20"/>
          <w:lang w:val="ru-RU"/>
        </w:rPr>
      </w:pPr>
      <w:r>
        <w:rPr>
          <w:rFonts w:eastAsia="Calibri"/>
          <w:iCs/>
          <w:sz w:val="20"/>
          <w:szCs w:val="20"/>
          <w:lang w:val="ru-RU"/>
        </w:rPr>
        <w:t xml:space="preserve"> Реквизиты для перечисления материальной помощи на личный счет</w:t>
      </w:r>
      <w:r>
        <w:rPr>
          <w:rFonts w:eastAsia="Calibri"/>
          <w:iCs/>
          <w:sz w:val="20"/>
          <w:szCs w:val="20"/>
          <w:lang w:val="ru-RU"/>
        </w:rPr>
        <w:t xml:space="preserve">:</w:t>
      </w:r>
      <w:r>
        <w:rPr>
          <w:rFonts w:eastAsia="Calibri"/>
          <w:i/>
          <w:sz w:val="20"/>
          <w:szCs w:val="20"/>
          <w:lang w:val="ru-RU"/>
        </w:rPr>
      </w:r>
      <w:r>
        <w:rPr>
          <w:rFonts w:eastAsia="Calibri"/>
          <w:i/>
          <w:sz w:val="20"/>
          <w:szCs w:val="20"/>
          <w:lang w:val="ru-RU"/>
        </w:rPr>
      </w:r>
    </w:p>
    <w:tbl>
      <w:tblPr>
        <w:tblW w:w="10181" w:type="dxa"/>
        <w:tblInd w:w="-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637"/>
      </w:tblGrid>
      <w:tr>
        <w:tblPrEx/>
        <w:trPr/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Счет получателя</w:t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в банке получателя</w:t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                                                             </w:t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637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Наименование Банка</w:t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получателя</w:t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               </w:t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637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i/>
                <w:iCs/>
                <w:sz w:val="18"/>
                <w:szCs w:val="18"/>
                <w:lang w:val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БИК Банка получателя</w:t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637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i/>
                <w:iCs/>
                <w:sz w:val="18"/>
                <w:szCs w:val="18"/>
                <w:lang w:val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КПП Банка получателя</w:t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637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i/>
                <w:iCs/>
                <w:sz w:val="18"/>
                <w:szCs w:val="18"/>
                <w:lang w:val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ИНН Банка получателя</w:t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</w: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637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К/С Банка получателя</w:t>
            </w:r>
            <w:r>
              <w:rPr>
                <w:rFonts w:eastAsia="Calibri"/>
                <w:sz w:val="18"/>
                <w:szCs w:val="18"/>
                <w:lang w:val="ru-RU"/>
              </w:rPr>
            </w:r>
            <w:r>
              <w:rPr>
                <w:rFonts w:eastAsia="Calibri"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637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</w:tc>
      </w:tr>
    </w:tbl>
    <w:p>
      <w:pPr>
        <w:jc w:val="both"/>
        <w:spacing w:before="24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 соответствии с Федеральным законом от 27.07.2006 № 152-ФЗ «О персональных данных» даю согласие на обработку</w:t>
      </w:r>
      <w:r>
        <w:rPr>
          <w:sz w:val="20"/>
          <w:szCs w:val="20"/>
          <w:lang w:val="ru-RU"/>
        </w:rPr>
        <w:t xml:space="preserve"> и использование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моих </w:t>
      </w:r>
      <w:r>
        <w:rPr>
          <w:sz w:val="20"/>
          <w:szCs w:val="20"/>
          <w:lang w:val="ru-RU"/>
        </w:rPr>
        <w:t xml:space="preserve">персональных данных, </w:t>
      </w:r>
      <w:r>
        <w:rPr>
          <w:sz w:val="20"/>
          <w:szCs w:val="20"/>
          <w:lang w:val="ru-RU"/>
        </w:rPr>
        <w:t xml:space="preserve">указанных в настоящем </w:t>
      </w:r>
      <w:r>
        <w:rPr>
          <w:sz w:val="20"/>
          <w:szCs w:val="20"/>
          <w:lang w:val="ru-RU"/>
        </w:rPr>
        <w:t xml:space="preserve">З</w:t>
      </w:r>
      <w:r>
        <w:rPr>
          <w:sz w:val="20"/>
          <w:szCs w:val="20"/>
          <w:lang w:val="ru-RU"/>
        </w:rPr>
        <w:t xml:space="preserve">аявлении и </w:t>
      </w:r>
      <w:r>
        <w:rPr>
          <w:sz w:val="20"/>
          <w:szCs w:val="20"/>
          <w:lang w:val="ru-RU"/>
        </w:rPr>
        <w:t xml:space="preserve">обладающих необходимыми сведениями для осуществления мер социальной поддержки</w:t>
      </w:r>
      <w:r>
        <w:rPr>
          <w:sz w:val="20"/>
          <w:szCs w:val="20"/>
          <w:lang w:val="ru-RU"/>
        </w:rPr>
        <w:t xml:space="preserve">, предусмотренных Постановлением Комитета ППО Банка ВТБ (ПАО) от 26.06.2024 № 9-1.</w:t>
      </w:r>
      <w:r>
        <w:rPr>
          <w:sz w:val="20"/>
          <w:szCs w:val="20"/>
          <w:lang w:val="ru-RU"/>
        </w:rPr>
      </w:r>
    </w:p>
    <w:p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3686"/>
        <w:gridCol w:w="2835"/>
        <w:gridCol w:w="3260"/>
      </w:tblGrid>
      <w:tr>
        <w:tblPrEx/>
        <w:trPr/>
        <w:tc>
          <w:tcPr>
            <w:shd w:val="clear" w:color="ffffff" w:fill="ffffff"/>
            <w:tcBorders>
              <w:bottom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</w:t>
            </w:r>
            <w:r>
              <w:rPr>
                <w:sz w:val="18"/>
                <w:szCs w:val="18"/>
                <w:lang w:val="ru-RU"/>
              </w:rPr>
              <w:t xml:space="preserve">ата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</w:t>
            </w:r>
            <w:r>
              <w:rPr>
                <w:sz w:val="18"/>
                <w:szCs w:val="18"/>
                <w:lang w:val="ru-RU"/>
              </w:rPr>
              <w:t xml:space="preserve">одпись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</w:tr>
    </w:tbl>
    <w:p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ind w:left="1587"/>
        <w:jc w:val="right"/>
        <w:spacing w:before="17" w:beforeAutospacing="0" w:after="0"/>
        <w:rPr>
          <w:sz w:val="20"/>
          <w:szCs w:val="20"/>
          <w:highlight w:val="none"/>
          <w:lang w:val="ru-RU"/>
        </w:rPr>
        <w:suppressLineNumbers w:val="0"/>
      </w:pPr>
      <w:r>
        <w:rPr>
          <w:bCs/>
          <w:sz w:val="18"/>
          <w:szCs w:val="18"/>
          <w:lang w:val="ru-RU"/>
        </w:rPr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          </w:t>
      </w:r>
      <w:r/>
      <w:r/>
    </w:p>
    <w:sectPr>
      <w:headerReference w:type="first" r:id="rId9"/>
      <w:footerReference w:type="first" r:id="rId10"/>
      <w:footnotePr/>
      <w:endnotePr/>
      <w:type w:val="continuous"/>
      <w:pgSz w:w="11910" w:h="16840" w:orient="portrait"/>
      <w:pgMar w:top="850" w:right="624" w:bottom="595" w:left="1162" w:header="720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right"/>
    </w:pPr>
    <w:r/>
    <w:r/>
  </w:p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right"/>
    </w:pPr>
    <w:r/>
    <w:r/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40" w:firstLine="2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3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4" w:hanging="794"/>
      </w:pPr>
      <w:rPr>
        <w:rFonts w:hint="default"/>
      </w:rPr>
    </w:lvl>
    <w:lvl w:ilvl="1">
      <w:start w:val="10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1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  <w:spacing w:val="-2"/>
        <w:sz w:val="22"/>
        <w:szCs w:val="2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43" w:hanging="36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3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31" w:hanging="1171"/>
      </w:pPr>
      <w:rPr>
        <w:rFonts w:hint="default" w:ascii="Wingdings" w:hAnsi="Wingdings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31" w:hanging="1171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5" w:hanging="775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7" w:hanging="38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09" w:hanging="207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340" w:firstLine="20"/>
      </w:pPr>
      <w:rPr>
        <w:rFonts w:hint="default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none"/>
      <w:isLgl w:val="false"/>
      <w:suff w:val="tab"/>
      <w:lvlText w:val="5."/>
      <w:lvlJc w:val="left"/>
      <w:pPr>
        <w:ind w:left="357" w:firstLine="0"/>
        <w:tabs>
          <w:tab w:val="num" w:pos="357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357" w:hanging="1215"/>
        <w:tabs>
          <w:tab w:val="num" w:pos="1357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5" w:hanging="1215"/>
        <w:tabs>
          <w:tab w:val="num" w:pos="261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15" w:hanging="1215"/>
        <w:tabs>
          <w:tab w:val="num" w:pos="331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15" w:hanging="1215"/>
        <w:tabs>
          <w:tab w:val="num" w:pos="401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15" w:hanging="1215"/>
        <w:tabs>
          <w:tab w:val="num" w:pos="47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  <w:tabs>
          <w:tab w:val="num" w:pos="56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  <w:tabs>
          <w:tab w:val="num" w:pos="63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  <w:tabs>
          <w:tab w:val="num" w:pos="7400" w:leader="none"/>
        </w:tabs>
      </w:pPr>
      <w:rPr>
        <w:rFonts w:hint="default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3" w:firstLine="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369" w:firstLine="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75" w:firstLine="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81" w:firstLine="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7" w:firstLine="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3" w:firstLine="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5" w:firstLine="0"/>
      </w:pPr>
      <w:rPr>
        <w:rFonts w:hint="default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357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714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1071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1428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1785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142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499" w:firstLine="0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72"/>
  </w:num>
  <w:num w:numId="4">
    <w:abstractNumId w:val="14"/>
  </w:num>
  <w:num w:numId="5">
    <w:abstractNumId w:val="58"/>
  </w:num>
  <w:num w:numId="6">
    <w:abstractNumId w:val="69"/>
  </w:num>
  <w:num w:numId="7">
    <w:abstractNumId w:val="14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tab"/>
        <w:lvlText w:val="%1.%2."/>
        <w:lvlJc w:val="left"/>
        <w:pPr>
          <w:ind w:left="1080" w:hanging="7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tab"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tab"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tab"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tab"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tab"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tab"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tab"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>
    <w:abstractNumId w:val="68"/>
  </w:num>
  <w:num w:numId="9">
    <w:abstractNumId w:val="18"/>
  </w:num>
  <w:num w:numId="10">
    <w:abstractNumId w:val="74"/>
  </w:num>
  <w:num w:numId="11">
    <w:abstractNumId w:val="59"/>
  </w:num>
  <w:num w:numId="12">
    <w:abstractNumId w:val="45"/>
  </w:num>
  <w:num w:numId="13">
    <w:abstractNumId w:val="83"/>
  </w:num>
  <w:num w:numId="14">
    <w:abstractNumId w:val="43"/>
  </w:num>
  <w:num w:numId="15">
    <w:abstractNumId w:val="56"/>
  </w:num>
  <w:num w:numId="16">
    <w:abstractNumId w:val="54"/>
  </w:num>
  <w:num w:numId="17">
    <w:abstractNumId w:val="37"/>
  </w:num>
  <w:num w:numId="18">
    <w:abstractNumId w:val="42"/>
  </w:num>
  <w:num w:numId="19">
    <w:abstractNumId w:val="19"/>
  </w:num>
  <w:num w:numId="20">
    <w:abstractNumId w:val="0"/>
  </w:num>
  <w:num w:numId="21">
    <w:abstractNumId w:val="13"/>
  </w:num>
  <w:num w:numId="22">
    <w:abstractNumId w:val="47"/>
  </w:num>
  <w:num w:numId="23">
    <w:abstractNumId w:val="40"/>
  </w:num>
  <w:num w:numId="24">
    <w:abstractNumId w:val="30"/>
  </w:num>
  <w:num w:numId="25">
    <w:abstractNumId w:val="70"/>
  </w:num>
  <w:num w:numId="26">
    <w:abstractNumId w:val="23"/>
  </w:num>
  <w:num w:numId="27">
    <w:abstractNumId w:val="5"/>
  </w:num>
  <w:num w:numId="28">
    <w:abstractNumId w:val="1"/>
  </w:num>
  <w:num w:numId="29">
    <w:abstractNumId w:val="12"/>
  </w:num>
  <w:num w:numId="30">
    <w:abstractNumId w:val="15"/>
  </w:num>
  <w:num w:numId="31">
    <w:abstractNumId w:val="77"/>
  </w:num>
  <w:num w:numId="32">
    <w:abstractNumId w:val="10"/>
  </w:num>
  <w:num w:numId="33">
    <w:abstractNumId w:val="2"/>
  </w:num>
  <w:num w:numId="34">
    <w:abstractNumId w:val="27"/>
  </w:num>
  <w:num w:numId="35">
    <w:abstractNumId w:val="44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360" w:hanging="360"/>
        </w:pPr>
        <w:rPr>
          <w:rFonts w:hint="default" w:ascii="Symbol" w:hAnsi="Symbol"/>
        </w:rPr>
      </w:lvl>
    </w:lvlOverride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isLgl w:val="false"/>
        <w:suff w:val="tab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isLgl w:val="false"/>
        <w:suff w:val="tab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isLgl w:val="false"/>
        <w:suff w:val="tab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isLgl w:val="false"/>
        <w:suff w:val="tab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36">
    <w:abstractNumId w:val="78"/>
  </w:num>
  <w:num w:numId="37">
    <w:abstractNumId w:val="87"/>
  </w:num>
  <w:num w:numId="38">
    <w:abstractNumId w:val="33"/>
  </w:num>
  <w:num w:numId="39">
    <w:abstractNumId w:val="11"/>
  </w:num>
  <w:num w:numId="40">
    <w:abstractNumId w:val="21"/>
  </w:num>
  <w:num w:numId="41">
    <w:abstractNumId w:val="55"/>
  </w:num>
  <w:num w:numId="42">
    <w:abstractNumId w:val="4"/>
  </w:num>
  <w:num w:numId="43">
    <w:abstractNumId w:val="51"/>
  </w:num>
  <w:num w:numId="44">
    <w:abstractNumId w:val="62"/>
  </w:num>
  <w:num w:numId="45">
    <w:abstractNumId w:val="48"/>
  </w:num>
  <w:num w:numId="46">
    <w:abstractNumId w:val="6"/>
  </w:num>
  <w:num w:numId="47">
    <w:abstractNumId w:val="20"/>
  </w:num>
  <w:num w:numId="48">
    <w:abstractNumId w:val="46"/>
  </w:num>
  <w:num w:numId="49">
    <w:abstractNumId w:val="29"/>
  </w:num>
  <w:num w:numId="50">
    <w:abstractNumId w:val="38"/>
  </w:num>
  <w:num w:numId="51">
    <w:abstractNumId w:val="64"/>
  </w:num>
  <w:num w:numId="52">
    <w:abstractNumId w:val="66"/>
  </w:num>
  <w:num w:numId="53">
    <w:abstractNumId w:val="28"/>
  </w:num>
  <w:num w:numId="54">
    <w:abstractNumId w:val="7"/>
  </w:num>
  <w:num w:numId="55">
    <w:abstractNumId w:val="57"/>
  </w:num>
  <w:num w:numId="56">
    <w:abstractNumId w:val="34"/>
  </w:num>
  <w:num w:numId="57">
    <w:abstractNumId w:val="8"/>
  </w:num>
  <w:num w:numId="58">
    <w:abstractNumId w:val="60"/>
  </w:num>
  <w:num w:numId="59">
    <w:abstractNumId w:val="9"/>
  </w:num>
  <w:num w:numId="60">
    <w:abstractNumId w:val="79"/>
  </w:num>
  <w:num w:numId="61">
    <w:abstractNumId w:val="41"/>
  </w:num>
  <w:num w:numId="62">
    <w:abstractNumId w:val="61"/>
  </w:num>
  <w:num w:numId="63">
    <w:abstractNumId w:val="84"/>
  </w:num>
  <w:num w:numId="64">
    <w:abstractNumId w:val="81"/>
  </w:num>
  <w:num w:numId="65">
    <w:abstractNumId w:val="65"/>
  </w:num>
  <w:num w:numId="66">
    <w:abstractNumId w:val="17"/>
  </w:num>
  <w:num w:numId="67">
    <w:abstractNumId w:val="73"/>
  </w:num>
  <w:num w:numId="68">
    <w:abstractNumId w:val="31"/>
  </w:num>
  <w:num w:numId="69">
    <w:abstractNumId w:val="39"/>
  </w:num>
  <w:num w:numId="70">
    <w:abstractNumId w:val="22"/>
  </w:num>
  <w:num w:numId="71">
    <w:abstractNumId w:val="36"/>
  </w:num>
  <w:num w:numId="72">
    <w:abstractNumId w:val="25"/>
  </w:num>
  <w:num w:numId="73">
    <w:abstractNumId w:val="86"/>
  </w:num>
  <w:num w:numId="74">
    <w:abstractNumId w:val="82"/>
  </w:num>
  <w:num w:numId="75">
    <w:abstractNumId w:val="49"/>
  </w:num>
  <w:num w:numId="76">
    <w:abstractNumId w:val="3"/>
  </w:num>
  <w:num w:numId="77">
    <w:abstractNumId w:val="76"/>
  </w:num>
  <w:num w:numId="78">
    <w:abstractNumId w:val="63"/>
  </w:num>
  <w:num w:numId="79">
    <w:abstractNumId w:val="67"/>
  </w:num>
  <w:num w:numId="80">
    <w:abstractNumId w:val="85"/>
  </w:num>
  <w:num w:numId="81">
    <w:abstractNumId w:val="75"/>
  </w:num>
  <w:num w:numId="82">
    <w:abstractNumId w:val="16"/>
  </w:num>
  <w:num w:numId="83">
    <w:abstractNumId w:val="24"/>
  </w:num>
  <w:num w:numId="84">
    <w:abstractNumId w:val="53"/>
  </w:num>
  <w:num w:numId="85">
    <w:abstractNumId w:val="52"/>
  </w:num>
  <w:num w:numId="86">
    <w:abstractNumId w:val="80"/>
  </w:num>
  <w:num w:numId="87">
    <w:abstractNumId w:val="71"/>
  </w:num>
  <w:num w:numId="88">
    <w:abstractNumId w:val="35"/>
  </w:num>
  <w:num w:numId="89">
    <w:abstractNumId w:val="26"/>
  </w:num>
  <w:num w:numId="90">
    <w:abstractNumId w:val="32"/>
  </w:num>
  <w:num w:numId="91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9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120" w:beforeAutospacing="0" w:after="12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84"/>
    <w:link w:val="88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82"/>
    <w:next w:val="8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82"/>
    <w:next w:val="8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82"/>
    <w:next w:val="8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82"/>
    <w:next w:val="8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82"/>
    <w:next w:val="8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82"/>
    <w:next w:val="8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82"/>
    <w:next w:val="8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82"/>
    <w:next w:val="8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82"/>
    <w:next w:val="8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84"/>
    <w:link w:val="34"/>
    <w:uiPriority w:val="10"/>
    <w:rPr>
      <w:sz w:val="48"/>
      <w:szCs w:val="48"/>
    </w:rPr>
  </w:style>
  <w:style w:type="paragraph" w:styleId="36">
    <w:name w:val="Subtitle"/>
    <w:basedOn w:val="882"/>
    <w:next w:val="8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84"/>
    <w:link w:val="36"/>
    <w:uiPriority w:val="11"/>
    <w:rPr>
      <w:sz w:val="24"/>
      <w:szCs w:val="24"/>
    </w:rPr>
  </w:style>
  <w:style w:type="paragraph" w:styleId="38">
    <w:name w:val="Quote"/>
    <w:basedOn w:val="882"/>
    <w:next w:val="8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911"/>
    <w:uiPriority w:val="30"/>
    <w:rPr>
      <w:i/>
    </w:rPr>
  </w:style>
  <w:style w:type="character" w:styleId="43">
    <w:name w:val="Header Char"/>
    <w:basedOn w:val="884"/>
    <w:link w:val="891"/>
    <w:uiPriority w:val="99"/>
  </w:style>
  <w:style w:type="character" w:styleId="45">
    <w:name w:val="Footer Char"/>
    <w:basedOn w:val="884"/>
    <w:link w:val="893"/>
    <w:uiPriority w:val="99"/>
  </w:style>
  <w:style w:type="paragraph" w:styleId="46">
    <w:name w:val="Caption"/>
    <w:basedOn w:val="882"/>
    <w:next w:val="88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88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6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98"/>
    <w:uiPriority w:val="99"/>
    <w:rPr>
      <w:sz w:val="18"/>
    </w:rPr>
  </w:style>
  <w:style w:type="character" w:styleId="179">
    <w:name w:val="Endnote Text Char"/>
    <w:link w:val="895"/>
    <w:uiPriority w:val="99"/>
    <w:rPr>
      <w:sz w:val="20"/>
    </w:rPr>
  </w:style>
  <w:style w:type="paragraph" w:styleId="18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uiPriority w:val="1"/>
    <w:qFormat/>
    <w:rPr>
      <w:rFonts w:ascii="Arial" w:hAnsi="Arial" w:eastAsia="Arial" w:cs="Arial"/>
      <w:lang w:val="en-US"/>
    </w:rPr>
  </w:style>
  <w:style w:type="paragraph" w:styleId="883">
    <w:name w:val="Heading 1"/>
    <w:basedOn w:val="882"/>
    <w:next w:val="882"/>
    <w:link w:val="92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Body Text"/>
    <w:basedOn w:val="882"/>
    <w:link w:val="888"/>
    <w:uiPriority w:val="1"/>
    <w:qFormat/>
    <w:rPr>
      <w:sz w:val="20"/>
      <w:szCs w:val="20"/>
    </w:rPr>
  </w:style>
  <w:style w:type="character" w:styleId="888" w:customStyle="1">
    <w:name w:val="Основной текст Знак"/>
    <w:basedOn w:val="884"/>
    <w:link w:val="887"/>
    <w:uiPriority w:val="1"/>
    <w:rPr>
      <w:rFonts w:ascii="Arial" w:hAnsi="Arial" w:eastAsia="Arial" w:cs="Arial"/>
      <w:sz w:val="20"/>
      <w:szCs w:val="20"/>
      <w:lang w:val="en-US"/>
    </w:rPr>
  </w:style>
  <w:style w:type="paragraph" w:styleId="889" w:customStyle="1">
    <w:name w:val="Заголовок 11"/>
    <w:basedOn w:val="882"/>
    <w:uiPriority w:val="1"/>
    <w:qFormat/>
    <w:pPr>
      <w:ind w:left="2146"/>
      <w:outlineLvl w:val="1"/>
    </w:pPr>
    <w:rPr>
      <w:b/>
      <w:bCs/>
      <w:sz w:val="20"/>
      <w:szCs w:val="20"/>
    </w:rPr>
  </w:style>
  <w:style w:type="paragraph" w:styleId="890">
    <w:name w:val="List Paragraph"/>
    <w:basedOn w:val="882"/>
    <w:uiPriority w:val="1"/>
    <w:qFormat/>
    <w:pPr>
      <w:ind w:left="113" w:firstLine="720"/>
    </w:pPr>
  </w:style>
  <w:style w:type="paragraph" w:styleId="891">
    <w:name w:val="Header"/>
    <w:basedOn w:val="882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884"/>
    <w:link w:val="891"/>
    <w:uiPriority w:val="99"/>
    <w:rPr>
      <w:rFonts w:ascii="Arial" w:hAnsi="Arial" w:eastAsia="Arial" w:cs="Arial"/>
      <w:lang w:val="en-US"/>
    </w:rPr>
  </w:style>
  <w:style w:type="paragraph" w:styleId="893">
    <w:name w:val="Footer"/>
    <w:basedOn w:val="882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884"/>
    <w:link w:val="893"/>
    <w:uiPriority w:val="99"/>
    <w:rPr>
      <w:rFonts w:ascii="Arial" w:hAnsi="Arial" w:eastAsia="Arial" w:cs="Arial"/>
      <w:lang w:val="en-US"/>
    </w:rPr>
  </w:style>
  <w:style w:type="paragraph" w:styleId="895">
    <w:name w:val="endnote text"/>
    <w:basedOn w:val="882"/>
    <w:link w:val="896"/>
    <w:uiPriority w:val="99"/>
    <w:semiHidden/>
    <w:unhideWhenUsed/>
    <w:rPr>
      <w:sz w:val="20"/>
      <w:szCs w:val="20"/>
    </w:rPr>
  </w:style>
  <w:style w:type="character" w:styleId="896" w:customStyle="1">
    <w:name w:val="Текст концевой сноски Знак"/>
    <w:basedOn w:val="884"/>
    <w:link w:val="895"/>
    <w:uiPriority w:val="99"/>
    <w:semiHidden/>
    <w:rPr>
      <w:rFonts w:ascii="Arial" w:hAnsi="Arial" w:eastAsia="Arial" w:cs="Arial"/>
      <w:sz w:val="20"/>
      <w:szCs w:val="20"/>
      <w:lang w:val="en-US"/>
    </w:rPr>
  </w:style>
  <w:style w:type="character" w:styleId="897">
    <w:name w:val="endnote reference"/>
    <w:basedOn w:val="884"/>
    <w:uiPriority w:val="99"/>
    <w:semiHidden/>
    <w:unhideWhenUsed/>
    <w:rPr>
      <w:vertAlign w:val="superscript"/>
    </w:rPr>
  </w:style>
  <w:style w:type="paragraph" w:styleId="898">
    <w:name w:val="footnote text"/>
    <w:basedOn w:val="882"/>
    <w:link w:val="899"/>
    <w:uiPriority w:val="99"/>
    <w:unhideWhenUsed/>
    <w:rPr>
      <w:sz w:val="20"/>
      <w:szCs w:val="20"/>
    </w:rPr>
  </w:style>
  <w:style w:type="character" w:styleId="899" w:customStyle="1">
    <w:name w:val="Текст сноски Знак"/>
    <w:basedOn w:val="884"/>
    <w:link w:val="898"/>
    <w:uiPriority w:val="99"/>
    <w:rPr>
      <w:rFonts w:ascii="Arial" w:hAnsi="Arial" w:eastAsia="Arial" w:cs="Arial"/>
      <w:sz w:val="20"/>
      <w:szCs w:val="20"/>
      <w:lang w:val="en-US"/>
    </w:rPr>
  </w:style>
  <w:style w:type="character" w:styleId="900">
    <w:name w:val="footnote reference"/>
    <w:basedOn w:val="884"/>
    <w:uiPriority w:val="99"/>
    <w:semiHidden/>
    <w:unhideWhenUsed/>
    <w:rPr>
      <w:vertAlign w:val="superscript"/>
    </w:rPr>
  </w:style>
  <w:style w:type="character" w:styleId="901">
    <w:name w:val="annotation reference"/>
    <w:basedOn w:val="884"/>
    <w:uiPriority w:val="99"/>
    <w:semiHidden/>
    <w:unhideWhenUsed/>
    <w:rPr>
      <w:sz w:val="16"/>
      <w:szCs w:val="16"/>
    </w:rPr>
  </w:style>
  <w:style w:type="paragraph" w:styleId="902">
    <w:name w:val="annotation text"/>
    <w:basedOn w:val="882"/>
    <w:link w:val="903"/>
    <w:uiPriority w:val="99"/>
    <w:unhideWhenUsed/>
    <w:rPr>
      <w:sz w:val="20"/>
      <w:szCs w:val="20"/>
    </w:rPr>
  </w:style>
  <w:style w:type="character" w:styleId="903" w:customStyle="1">
    <w:name w:val="Текст примечания Знак"/>
    <w:basedOn w:val="884"/>
    <w:link w:val="902"/>
    <w:uiPriority w:val="99"/>
    <w:rPr>
      <w:rFonts w:ascii="Arial" w:hAnsi="Arial" w:eastAsia="Arial" w:cs="Arial"/>
      <w:sz w:val="20"/>
      <w:szCs w:val="20"/>
      <w:lang w:val="en-US"/>
    </w:rPr>
  </w:style>
  <w:style w:type="paragraph" w:styleId="904">
    <w:name w:val="annotation subject"/>
    <w:basedOn w:val="902"/>
    <w:next w:val="902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3"/>
    <w:link w:val="904"/>
    <w:uiPriority w:val="99"/>
    <w:semiHidden/>
    <w:rPr>
      <w:rFonts w:ascii="Arial" w:hAnsi="Arial" w:eastAsia="Arial" w:cs="Arial"/>
      <w:b/>
      <w:bCs/>
      <w:sz w:val="20"/>
      <w:szCs w:val="20"/>
      <w:lang w:val="en-US"/>
    </w:rPr>
  </w:style>
  <w:style w:type="paragraph" w:styleId="906">
    <w:name w:val="Balloon Text"/>
    <w:basedOn w:val="882"/>
    <w:link w:val="90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basedOn w:val="884"/>
    <w:link w:val="906"/>
    <w:uiPriority w:val="99"/>
    <w:semiHidden/>
    <w:rPr>
      <w:rFonts w:ascii="Segoe UI" w:hAnsi="Segoe UI" w:eastAsia="Arial" w:cs="Segoe UI"/>
      <w:sz w:val="18"/>
      <w:szCs w:val="18"/>
      <w:lang w:val="en-US"/>
    </w:rPr>
  </w:style>
  <w:style w:type="table" w:styleId="908">
    <w:name w:val="Table Grid"/>
    <w:basedOn w:val="885"/>
    <w:uiPriority w:val="5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No Spacing"/>
    <w:link w:val="910"/>
    <w:uiPriority w:val="1"/>
    <w:qFormat/>
    <w:pPr>
      <w:spacing w:after="0"/>
    </w:pPr>
    <w:rPr>
      <w:rFonts w:eastAsiaTheme="minorEastAsia"/>
      <w:lang w:eastAsia="ru-RU"/>
    </w:rPr>
  </w:style>
  <w:style w:type="character" w:styleId="910" w:customStyle="1">
    <w:name w:val="Без интервала Знак"/>
    <w:basedOn w:val="884"/>
    <w:link w:val="909"/>
    <w:uiPriority w:val="1"/>
    <w:rPr>
      <w:rFonts w:eastAsiaTheme="minorEastAsia"/>
      <w:lang w:eastAsia="ru-RU"/>
    </w:rPr>
  </w:style>
  <w:style w:type="paragraph" w:styleId="911">
    <w:name w:val="Intense Quote"/>
    <w:basedOn w:val="882"/>
    <w:next w:val="882"/>
    <w:link w:val="912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912" w:customStyle="1">
    <w:name w:val="Выделенная цитата Знак"/>
    <w:basedOn w:val="884"/>
    <w:link w:val="911"/>
    <w:uiPriority w:val="30"/>
    <w:rPr>
      <w:rFonts w:ascii="Arial" w:hAnsi="Arial" w:eastAsia="Arial" w:cs="Arial"/>
      <w:i/>
      <w:iCs/>
      <w:color w:val="4f81bd" w:themeColor="accent1"/>
      <w:lang w:val="en-US"/>
    </w:rPr>
  </w:style>
  <w:style w:type="character" w:styleId="913">
    <w:name w:val="Hyperlink"/>
    <w:basedOn w:val="884"/>
    <w:uiPriority w:val="99"/>
    <w:unhideWhenUsed/>
    <w:rPr>
      <w:color w:val="0000ff" w:themeColor="hyperlink"/>
      <w:u w:val="single"/>
    </w:rPr>
  </w:style>
  <w:style w:type="table" w:styleId="914">
    <w:name w:val="Plain Table 2"/>
    <w:basedOn w:val="885"/>
    <w:uiPriority w:val="42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915">
    <w:name w:val="Grid Table Light"/>
    <w:basedOn w:val="885"/>
    <w:uiPriority w:val="40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916">
    <w:name w:val="Grid Table 1 Light"/>
    <w:basedOn w:val="885"/>
    <w:uiPriority w:val="46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  <w:style w:type="table" w:styleId="917">
    <w:name w:val="Grid Table 1 Light Accent 1"/>
    <w:basedOn w:val="885"/>
    <w:uiPriority w:val="46"/>
    <w:pPr>
      <w:spacing w:after="0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5B3D7" w:themeColor="accent1" w:themeTint="99" w:sz="2" w:space="0"/>
        </w:tcBorders>
      </w:tcPr>
    </w:tblStylePr>
  </w:style>
  <w:style w:type="paragraph" w:styleId="918">
    <w:name w:val="Normal (Web)"/>
    <w:basedOn w:val="882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919">
    <w:name w:val="Strong"/>
    <w:basedOn w:val="884"/>
    <w:uiPriority w:val="22"/>
    <w:qFormat/>
    <w:rPr>
      <w:b/>
      <w:bCs/>
    </w:rPr>
  </w:style>
  <w:style w:type="character" w:styleId="920">
    <w:name w:val="Intense Emphasis"/>
    <w:basedOn w:val="884"/>
    <w:uiPriority w:val="21"/>
    <w:qFormat/>
    <w:rPr>
      <w:i/>
      <w:iCs/>
      <w:color w:val="4f81bd" w:themeColor="accent1"/>
    </w:rPr>
  </w:style>
  <w:style w:type="character" w:styleId="921">
    <w:name w:val="Placeholder Text"/>
    <w:basedOn w:val="884"/>
    <w:uiPriority w:val="99"/>
    <w:semiHidden/>
    <w:rPr>
      <w:color w:val="808080"/>
    </w:rPr>
  </w:style>
  <w:style w:type="character" w:styleId="922">
    <w:name w:val="Unresolved Mention"/>
    <w:basedOn w:val="884"/>
    <w:uiPriority w:val="99"/>
    <w:semiHidden/>
    <w:unhideWhenUsed/>
    <w:rPr>
      <w:color w:val="605e5c"/>
      <w:shd w:val="clear" w:color="auto" w:fill="e1dfdd"/>
    </w:rPr>
  </w:style>
  <w:style w:type="paragraph" w:styleId="923">
    <w:name w:val="Body Text Indent"/>
    <w:basedOn w:val="882"/>
    <w:link w:val="924"/>
    <w:uiPriority w:val="99"/>
    <w:semiHidden/>
    <w:unhideWhenUsed/>
    <w:pPr>
      <w:ind w:left="283"/>
    </w:pPr>
  </w:style>
  <w:style w:type="character" w:styleId="924" w:customStyle="1">
    <w:name w:val="Основной текст с отступом Знак"/>
    <w:basedOn w:val="884"/>
    <w:link w:val="923"/>
    <w:uiPriority w:val="99"/>
    <w:semiHidden/>
    <w:rPr>
      <w:rFonts w:ascii="Arial" w:hAnsi="Arial" w:eastAsia="Arial" w:cs="Arial"/>
      <w:lang w:val="en-US"/>
    </w:rPr>
  </w:style>
  <w:style w:type="character" w:styleId="925" w:customStyle="1">
    <w:name w:val="Заголовок 1 Знак"/>
    <w:basedOn w:val="884"/>
    <w:link w:val="883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paragraph" w:styleId="926">
    <w:name w:val="TOC Heading"/>
    <w:basedOn w:val="883"/>
    <w:next w:val="882"/>
    <w:uiPriority w:val="39"/>
    <w:unhideWhenUsed/>
    <w:qFormat/>
    <w:pPr>
      <w:spacing w:line="259" w:lineRule="auto"/>
      <w:outlineLvl w:val="9"/>
    </w:pPr>
    <w:rPr>
      <w:lang w:val="ru-RU" w:eastAsia="ru-RU"/>
    </w:rPr>
  </w:style>
  <w:style w:type="paragraph" w:styleId="927">
    <w:name w:val="toc 1"/>
    <w:basedOn w:val="882"/>
    <w:next w:val="882"/>
    <w:uiPriority w:val="39"/>
    <w:unhideWhenUsed/>
    <w:pPr>
      <w:spacing w:after="100"/>
    </w:pPr>
  </w:style>
  <w:style w:type="paragraph" w:styleId="928">
    <w:name w:val="toc 2"/>
    <w:basedOn w:val="882"/>
    <w:next w:val="882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EF49CC-6AF4-48F9-9330-0486B1A26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Общественная организация Первичная профсоюзная организация Банка ВТБ (ПАО) Московской городской организации Общероссийского профессионального союза работников государственных учреждений и общественного обслуживания Российской Федерации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материальной помощи и других формах социальной поддержки членов Профсоюза        ППО Банка ВТБ (ПАО) МГО ПРГУ РФ / Версия 2.0</dc:title>
  <dc:subject>ВЕРСИЯ 2.0</dc:subject>
  <dc:creator>В редакции Постановления Профсоюзного комитета от 29.02.2024 №</dc:creator>
  <cp:lastModifiedBy>olgan</cp:lastModifiedBy>
  <cp:revision>5</cp:revision>
  <dcterms:created xsi:type="dcterms:W3CDTF">2024-07-01T17:57:00Z</dcterms:created>
  <dcterms:modified xsi:type="dcterms:W3CDTF">2025-05-28T15:44:28Z</dcterms:modified>
</cp:coreProperties>
</file>